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2" w:rsidRPr="007D685B" w:rsidRDefault="005D4502">
      <w:pPr>
        <w:pStyle w:val="Corpsdetexte"/>
        <w:rPr>
          <w:rFonts w:ascii="Calibri Light" w:hAnsi="Calibri Light" w:cs="Calibri Light"/>
          <w:sz w:val="23"/>
          <w:szCs w:val="23"/>
        </w:rPr>
      </w:pPr>
    </w:p>
    <w:p w:rsidR="005D4502" w:rsidRPr="007D685B" w:rsidRDefault="005D4502">
      <w:pPr>
        <w:pStyle w:val="Corpsdetexte"/>
        <w:rPr>
          <w:rFonts w:ascii="Calibri Light" w:hAnsi="Calibri Light" w:cs="Calibri Light"/>
          <w:sz w:val="23"/>
          <w:szCs w:val="23"/>
        </w:rPr>
      </w:pPr>
    </w:p>
    <w:p w:rsidR="005D4502" w:rsidRPr="007D685B" w:rsidRDefault="005D4502">
      <w:pPr>
        <w:pStyle w:val="Corpsdetexte"/>
        <w:rPr>
          <w:rFonts w:ascii="Calibri Light" w:hAnsi="Calibri Light" w:cs="Calibri Light"/>
          <w:sz w:val="23"/>
          <w:szCs w:val="23"/>
        </w:rPr>
      </w:pPr>
    </w:p>
    <w:p w:rsidR="005D4502" w:rsidRPr="007D685B" w:rsidRDefault="005D4502">
      <w:pPr>
        <w:pStyle w:val="Corpsdetexte"/>
        <w:rPr>
          <w:rFonts w:ascii="Calibri Light" w:hAnsi="Calibri Light" w:cs="Calibri Light"/>
          <w:sz w:val="23"/>
          <w:szCs w:val="23"/>
        </w:rPr>
      </w:pPr>
    </w:p>
    <w:p w:rsidR="005D4502" w:rsidRPr="007D685B" w:rsidRDefault="005D4502">
      <w:pPr>
        <w:pStyle w:val="Corpsdetexte"/>
        <w:rPr>
          <w:rFonts w:ascii="Calibri Light" w:hAnsi="Calibri Light" w:cs="Calibri Light"/>
          <w:sz w:val="23"/>
          <w:szCs w:val="23"/>
        </w:rPr>
      </w:pPr>
    </w:p>
    <w:p w:rsidR="005D4502" w:rsidRDefault="005D4502">
      <w:pPr>
        <w:pStyle w:val="Corpsdetexte"/>
        <w:rPr>
          <w:rFonts w:ascii="Calibri Light" w:hAnsi="Calibri Light" w:cs="Calibri Light"/>
          <w:sz w:val="23"/>
          <w:szCs w:val="23"/>
        </w:rPr>
      </w:pPr>
    </w:p>
    <w:p w:rsidR="007D685B" w:rsidRPr="007D685B" w:rsidRDefault="007D685B" w:rsidP="007D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"/>
        <w:jc w:val="center"/>
        <w:rPr>
          <w:rFonts w:ascii="Calibri Light" w:hAnsi="Calibri Light" w:cs="Calibri Light"/>
          <w:b/>
          <w:sz w:val="28"/>
          <w:szCs w:val="28"/>
        </w:rPr>
      </w:pPr>
      <w:r w:rsidRPr="007D685B">
        <w:rPr>
          <w:rFonts w:ascii="Calibri Light" w:hAnsi="Calibri Light" w:cs="Calibri Light"/>
          <w:b/>
          <w:sz w:val="28"/>
          <w:szCs w:val="28"/>
        </w:rPr>
        <w:t>Les questions financières en médiation familiale</w:t>
      </w:r>
    </w:p>
    <w:p w:rsidR="005D4502" w:rsidRPr="007D685B" w:rsidRDefault="005D4502">
      <w:pPr>
        <w:pStyle w:val="Corpsdetexte"/>
        <w:ind w:left="98"/>
        <w:rPr>
          <w:rFonts w:ascii="Calibri Light" w:hAnsi="Calibri Light" w:cs="Calibri Light"/>
          <w:sz w:val="23"/>
          <w:szCs w:val="23"/>
        </w:rPr>
      </w:pPr>
    </w:p>
    <w:p w:rsidR="005D4502" w:rsidRPr="007D685B" w:rsidRDefault="00C249E6" w:rsidP="007D685B">
      <w:p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>Thème</w:t>
      </w:r>
      <w:r w:rsidRPr="007D685B">
        <w:rPr>
          <w:rFonts w:ascii="Calibri Light" w:hAnsi="Calibri Light" w:cs="Calibri Light"/>
          <w:b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b/>
          <w:sz w:val="23"/>
          <w:szCs w:val="23"/>
        </w:rPr>
        <w:t>: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questions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financières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médiation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familiale,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aborder,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quel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schéma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suivre,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 xml:space="preserve">comment </w:t>
      </w:r>
      <w:r w:rsidRPr="007D685B">
        <w:rPr>
          <w:rFonts w:ascii="Calibri Light" w:hAnsi="Calibri Light" w:cs="Calibri Light"/>
          <w:sz w:val="23"/>
          <w:szCs w:val="23"/>
        </w:rPr>
        <w:t>envisager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l'impact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fiscal,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quelles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informations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légales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donner?</w:t>
      </w:r>
    </w:p>
    <w:p w:rsidR="005D4502" w:rsidRPr="007D685B" w:rsidRDefault="005D4502" w:rsidP="007D685B">
      <w:pPr>
        <w:rPr>
          <w:rFonts w:ascii="Calibri Light" w:hAnsi="Calibri Light" w:cs="Calibri Light"/>
          <w:sz w:val="23"/>
          <w:szCs w:val="23"/>
        </w:rPr>
      </w:pPr>
    </w:p>
    <w:p w:rsidR="007D685B" w:rsidRPr="007D685B" w:rsidRDefault="00C249E6" w:rsidP="007D685B">
      <w:pPr>
        <w:rPr>
          <w:rFonts w:ascii="Calibri Light" w:hAnsi="Calibri Light" w:cs="Calibri Light"/>
          <w:b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>L’intérêt de TRIALOGUES à proposer cette formation</w:t>
      </w:r>
    </w:p>
    <w:p w:rsidR="005D4502" w:rsidRPr="007D685B" w:rsidRDefault="00C249E6" w:rsidP="007D685B">
      <w:p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Outre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travail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relationnel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du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médiateur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pour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amener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parties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à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prendre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décisions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concrètes,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celui-ci doit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s’assurer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bonne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compréhension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conséquences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juridiques,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financières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fiscales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</w:t>
      </w:r>
      <w:r w:rsidRPr="007D685B">
        <w:rPr>
          <w:rFonts w:ascii="Calibri Light" w:hAnsi="Calibri Light" w:cs="Calibri Light"/>
          <w:sz w:val="23"/>
          <w:szCs w:val="23"/>
        </w:rPr>
        <w:t>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 xml:space="preserve">telles </w:t>
      </w:r>
      <w:r w:rsidRPr="007D685B">
        <w:rPr>
          <w:rFonts w:ascii="Calibri Light" w:hAnsi="Calibri Light" w:cs="Calibri Light"/>
          <w:sz w:val="23"/>
          <w:szCs w:val="23"/>
        </w:rPr>
        <w:t xml:space="preserve">décisions. TRIALOGUES propose dès lors une formation continue en médiation familiale qui offre des outils </w:t>
      </w:r>
      <w:r w:rsidRPr="007D685B">
        <w:rPr>
          <w:rFonts w:ascii="Calibri Light" w:hAnsi="Calibri Light" w:cs="Calibri Light"/>
          <w:sz w:val="23"/>
          <w:szCs w:val="23"/>
        </w:rPr>
        <w:t>pratiques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apports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théoriques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pour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permettre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au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médiateur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soulever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toute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une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série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questions: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aborder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questions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financières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médiation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Quel schéma suivre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 xml:space="preserve">Comment envisager l’impact fiscal des obligations alimentaires (contribution alimentaire et pension </w:t>
      </w:r>
      <w:r w:rsidRPr="007D685B">
        <w:rPr>
          <w:rFonts w:ascii="Calibri Light" w:hAnsi="Calibri Light" w:cs="Calibri Light"/>
          <w:sz w:val="23"/>
          <w:szCs w:val="23"/>
        </w:rPr>
        <w:t>alimentaire)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avantage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fiscal?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(Comprenant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un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bref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rappel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dispositions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légales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matière)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aider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parties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à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évaluer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leurs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revenus/avantages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nature/capacités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contributives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Faut-il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aborder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prise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compte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éventuelle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charges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chacun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comment?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 xml:space="preserve">Comment aider les parties à établir un budget des enfants ? Comment procéder pour les frais </w:t>
      </w:r>
      <w:r w:rsidRPr="007D685B">
        <w:rPr>
          <w:rFonts w:ascii="Calibri Light" w:hAnsi="Calibri Light" w:cs="Calibri Light"/>
          <w:sz w:val="23"/>
          <w:szCs w:val="23"/>
        </w:rPr>
        <w:t>courants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frais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extraordinaires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procéder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pour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frais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pris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charge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directement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 xml:space="preserve">en </w:t>
      </w:r>
      <w:r w:rsidRPr="007D685B">
        <w:rPr>
          <w:rFonts w:ascii="Calibri Light" w:hAnsi="Calibri Light" w:cs="Calibri Light"/>
          <w:sz w:val="23"/>
          <w:szCs w:val="23"/>
        </w:rPr>
        <w:t>nature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chacun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parents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durant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leur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période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d’hébergement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envisager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répartition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avantages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sociaux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rapportant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aux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enfants?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 xml:space="preserve">Allocations </w:t>
      </w:r>
      <w:r w:rsidRPr="007D685B">
        <w:rPr>
          <w:rFonts w:ascii="Calibri Light" w:hAnsi="Calibri Light" w:cs="Calibri Light"/>
          <w:sz w:val="23"/>
          <w:szCs w:val="23"/>
        </w:rPr>
        <w:t>familiales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(éventuelle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majoration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suite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à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situation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d’un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parents),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scolaires,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bourse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d’études…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envisager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incidences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domiciliation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enfants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chez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l’un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parents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aborder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question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du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«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compte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enfants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»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sous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quelle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forme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rédiger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une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telle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clause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Comment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envisager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rédaction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modalités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financières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C249E6" w:rsidP="007D685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Quelles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informations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légales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donner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aux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parties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médiation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jusqu’où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aller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?</w:t>
      </w:r>
    </w:p>
    <w:p w:rsidR="005D4502" w:rsidRPr="007D685B" w:rsidRDefault="005D4502" w:rsidP="007D685B">
      <w:pPr>
        <w:rPr>
          <w:rFonts w:ascii="Calibri Light" w:hAnsi="Calibri Light" w:cs="Calibri Light"/>
          <w:sz w:val="23"/>
          <w:szCs w:val="23"/>
        </w:rPr>
      </w:pPr>
    </w:p>
    <w:p w:rsidR="005D4502" w:rsidRPr="007D685B" w:rsidRDefault="00C249E6" w:rsidP="007D685B">
      <w:pPr>
        <w:rPr>
          <w:rFonts w:ascii="Calibri Light" w:hAnsi="Calibri Light" w:cs="Calibri Light"/>
          <w:b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>Programme et méthode de travail</w:t>
      </w:r>
    </w:p>
    <w:p w:rsidR="005D4502" w:rsidRDefault="00C249E6" w:rsidP="007D685B">
      <w:p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Sur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base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jeux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rôles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inspirés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cas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réels,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participants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seront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invités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à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éprouver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questions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et difficultés,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tout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bénéficiant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l'éclairage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théorique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au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fil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la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formation.</w:t>
      </w:r>
    </w:p>
    <w:p w:rsidR="007D685B" w:rsidRPr="007D685B" w:rsidRDefault="007D685B" w:rsidP="007D685B">
      <w:p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Un support écrit est remis aux participants après la formation</w:t>
      </w:r>
    </w:p>
    <w:p w:rsidR="007D685B" w:rsidRDefault="007D685B">
      <w:p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br w:type="page"/>
      </w:r>
    </w:p>
    <w:p w:rsidR="005D4502" w:rsidRPr="007D685B" w:rsidRDefault="005D4502" w:rsidP="007D685B">
      <w:pPr>
        <w:rPr>
          <w:rFonts w:ascii="Calibri Light" w:hAnsi="Calibri Light" w:cs="Calibri Light"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7D685B" w:rsidRDefault="007D685B" w:rsidP="007D685B">
      <w:pPr>
        <w:rPr>
          <w:rFonts w:ascii="Calibri Light" w:hAnsi="Calibri Light" w:cs="Calibri Light"/>
          <w:b/>
          <w:sz w:val="23"/>
          <w:szCs w:val="23"/>
        </w:rPr>
      </w:pPr>
    </w:p>
    <w:p w:rsidR="005D4502" w:rsidRPr="007D685B" w:rsidRDefault="00C249E6" w:rsidP="007D685B">
      <w:pPr>
        <w:rPr>
          <w:rFonts w:ascii="Calibri Light" w:hAnsi="Calibri Light" w:cs="Calibri Light"/>
          <w:b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>Modalités</w:t>
      </w:r>
    </w:p>
    <w:p w:rsidR="005D4502" w:rsidRPr="007D685B" w:rsidRDefault="00C249E6" w:rsidP="007D685B">
      <w:p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Nombre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participants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:</w:t>
      </w:r>
      <w:r w:rsidRPr="007D685B">
        <w:rPr>
          <w:rFonts w:ascii="Calibri Light" w:hAnsi="Calibri Light" w:cs="Calibri Light"/>
          <w:sz w:val="23"/>
          <w:szCs w:val="23"/>
        </w:rPr>
        <w:tab/>
      </w:r>
      <w:r w:rsidR="007D685B">
        <w:rPr>
          <w:rFonts w:ascii="Calibri Light" w:hAnsi="Calibri Light" w:cs="Calibri Light"/>
          <w:sz w:val="23"/>
          <w:szCs w:val="23"/>
        </w:rPr>
        <w:t>20</w:t>
      </w:r>
      <w:r w:rsidRPr="007D685B">
        <w:rPr>
          <w:rFonts w:ascii="Calibri Light" w:hAnsi="Calibri Light" w:cs="Calibri Light"/>
          <w:sz w:val="23"/>
          <w:szCs w:val="23"/>
        </w:rPr>
        <w:t xml:space="preserve"> participants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maximum.</w:t>
      </w:r>
    </w:p>
    <w:p w:rsidR="005D4502" w:rsidRPr="007D685B" w:rsidRDefault="00C249E6" w:rsidP="007D685B">
      <w:pPr>
        <w:ind w:left="2880" w:hanging="2880"/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Participants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pressentis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:</w:t>
      </w:r>
      <w:r w:rsidRPr="007D685B">
        <w:rPr>
          <w:rFonts w:ascii="Calibri Light" w:hAnsi="Calibri Light" w:cs="Calibri Light"/>
          <w:sz w:val="23"/>
          <w:szCs w:val="23"/>
        </w:rPr>
        <w:tab/>
      </w:r>
      <w:r w:rsidRPr="007D685B">
        <w:rPr>
          <w:rFonts w:ascii="Calibri Light" w:hAnsi="Calibri Light" w:cs="Calibri Light"/>
          <w:sz w:val="23"/>
          <w:szCs w:val="23"/>
        </w:rPr>
        <w:t>Médiateurs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ou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futurs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médiateurs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matière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familiale,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avocats,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magistrats,</w:t>
      </w:r>
      <w:r w:rsid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intervenants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sociaux,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psychologues.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</w:p>
    <w:p w:rsidR="005D4502" w:rsidRPr="007D685B" w:rsidRDefault="00C249E6" w:rsidP="007D685B">
      <w:pPr>
        <w:rPr>
          <w:rFonts w:ascii="Calibri Light" w:hAnsi="Calibri Light" w:cs="Calibri Light"/>
          <w:b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>Animation</w:t>
      </w:r>
    </w:p>
    <w:p w:rsidR="005D4502" w:rsidRPr="007D685B" w:rsidRDefault="00C249E6" w:rsidP="007D685B">
      <w:p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 xml:space="preserve">La formation sera dispensée par </w:t>
      </w:r>
      <w:r w:rsidRPr="007D685B">
        <w:rPr>
          <w:rFonts w:ascii="Calibri Light" w:hAnsi="Calibri Light" w:cs="Calibri Light"/>
          <w:sz w:val="23"/>
          <w:szCs w:val="23"/>
        </w:rPr>
        <w:t xml:space="preserve">Mes Anne-Marie </w:t>
      </w:r>
      <w:proofErr w:type="spellStart"/>
      <w:r w:rsidRPr="007D685B">
        <w:rPr>
          <w:rFonts w:ascii="Calibri Light" w:hAnsi="Calibri Light" w:cs="Calibri Light"/>
          <w:sz w:val="23"/>
          <w:szCs w:val="23"/>
        </w:rPr>
        <w:t>Boudart</w:t>
      </w:r>
      <w:proofErr w:type="spellEnd"/>
      <w:r w:rsidRPr="007D685B">
        <w:rPr>
          <w:rFonts w:ascii="Calibri Light" w:hAnsi="Calibri Light" w:cs="Calibri Light"/>
          <w:sz w:val="23"/>
          <w:szCs w:val="23"/>
        </w:rPr>
        <w:t xml:space="preserve"> et Carine Vander Stock.</w:t>
      </w:r>
    </w:p>
    <w:p w:rsidR="005D4502" w:rsidRDefault="00C249E6" w:rsidP="007D685B">
      <w:pPr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sz w:val="23"/>
          <w:szCs w:val="23"/>
        </w:rPr>
        <w:t>Toutes deux sont avocates au barreau de Bruxelles, médiatrices agréées, spécialistes en droit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familial, formatri</w:t>
      </w:r>
      <w:r w:rsidRPr="007D685B">
        <w:rPr>
          <w:rFonts w:ascii="Calibri Light" w:hAnsi="Calibri Light" w:cs="Calibri Light"/>
          <w:sz w:val="23"/>
          <w:szCs w:val="23"/>
        </w:rPr>
        <w:t>ces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tant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droit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collaboratif,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qu’en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médiation.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En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présence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Pr="007D685B">
        <w:rPr>
          <w:rFonts w:ascii="Calibri Light" w:hAnsi="Calibri Light" w:cs="Calibri Light"/>
          <w:sz w:val="23"/>
          <w:szCs w:val="23"/>
        </w:rPr>
        <w:t>de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="007D685B">
        <w:rPr>
          <w:rFonts w:ascii="Calibri Light" w:hAnsi="Calibri Light" w:cs="Calibri Light"/>
          <w:sz w:val="23"/>
          <w:szCs w:val="23"/>
        </w:rPr>
        <w:t>Joëlle Hartmann</w:t>
      </w:r>
      <w:r w:rsidRPr="007D685B">
        <w:rPr>
          <w:rFonts w:ascii="Calibri Light" w:hAnsi="Calibri Light" w:cs="Calibri Light"/>
          <w:sz w:val="23"/>
          <w:szCs w:val="23"/>
        </w:rPr>
        <w:t>,</w:t>
      </w:r>
      <w:r w:rsidRPr="007D685B">
        <w:rPr>
          <w:rFonts w:ascii="Calibri Light" w:hAnsi="Calibri Light" w:cs="Calibri Light"/>
          <w:sz w:val="23"/>
          <w:szCs w:val="23"/>
        </w:rPr>
        <w:t xml:space="preserve"> </w:t>
      </w:r>
      <w:r w:rsidR="007D685B">
        <w:rPr>
          <w:rFonts w:ascii="Calibri Light" w:hAnsi="Calibri Light" w:cs="Calibri Light"/>
          <w:sz w:val="23"/>
          <w:szCs w:val="23"/>
        </w:rPr>
        <w:t>médiatrice agréée Trialogues</w:t>
      </w:r>
      <w:r w:rsidRPr="007D685B">
        <w:rPr>
          <w:rFonts w:ascii="Calibri Light" w:hAnsi="Calibri Light" w:cs="Calibri Light"/>
          <w:sz w:val="23"/>
          <w:szCs w:val="23"/>
        </w:rPr>
        <w:t>.</w:t>
      </w:r>
    </w:p>
    <w:p w:rsidR="007D685B" w:rsidRPr="007D685B" w:rsidRDefault="007D685B" w:rsidP="007D685B">
      <w:pPr>
        <w:rPr>
          <w:rFonts w:ascii="Calibri Light" w:hAnsi="Calibri Light" w:cs="Calibri Light"/>
          <w:sz w:val="23"/>
          <w:szCs w:val="23"/>
        </w:rPr>
      </w:pPr>
    </w:p>
    <w:p w:rsidR="007D685B" w:rsidRPr="007D685B" w:rsidRDefault="007D685B" w:rsidP="007D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08"/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 xml:space="preserve">Date : le jeudi 5 septembre 2019 de 9h à 17h30  </w:t>
      </w:r>
      <w:r w:rsidRPr="007D685B">
        <w:rPr>
          <w:rFonts w:ascii="Calibri Light" w:hAnsi="Calibri Light" w:cs="Calibri Light"/>
          <w:sz w:val="23"/>
          <w:szCs w:val="23"/>
        </w:rPr>
        <w:t>avec une pause d’une heure pour le déjeuner.</w:t>
      </w:r>
    </w:p>
    <w:p w:rsidR="007D685B" w:rsidRPr="007D685B" w:rsidRDefault="007D685B" w:rsidP="007D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08"/>
        <w:rPr>
          <w:rFonts w:ascii="Calibri Light" w:hAnsi="Calibri Light" w:cs="Calibri Light"/>
          <w:sz w:val="23"/>
          <w:szCs w:val="23"/>
        </w:rPr>
      </w:pP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/>
        <w:ind w:left="108"/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 xml:space="preserve">Lieu : </w:t>
      </w:r>
      <w:r w:rsidRPr="007D685B">
        <w:rPr>
          <w:rFonts w:ascii="Calibri Light" w:hAnsi="Calibri Light" w:cs="Calibri Light"/>
          <w:sz w:val="23"/>
          <w:szCs w:val="23"/>
        </w:rPr>
        <w:t xml:space="preserve">Château de la Solitude, Avenue </w:t>
      </w:r>
      <w:proofErr w:type="spellStart"/>
      <w:r w:rsidRPr="007D685B">
        <w:rPr>
          <w:rFonts w:ascii="Calibri Light" w:hAnsi="Calibri Light" w:cs="Calibri Light"/>
          <w:sz w:val="23"/>
          <w:szCs w:val="23"/>
        </w:rPr>
        <w:t>Schaller</w:t>
      </w:r>
      <w:proofErr w:type="spellEnd"/>
      <w:r w:rsidRPr="007D685B">
        <w:rPr>
          <w:rFonts w:ascii="Calibri Light" w:hAnsi="Calibri Light" w:cs="Calibri Light"/>
          <w:sz w:val="23"/>
          <w:szCs w:val="23"/>
        </w:rPr>
        <w:t>, 54 à 1160 Bruxelles.</w:t>
      </w: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/>
        <w:ind w:left="108"/>
        <w:rPr>
          <w:rFonts w:ascii="Calibri Light" w:hAnsi="Calibri Light" w:cs="Calibri Light"/>
          <w:sz w:val="23"/>
          <w:szCs w:val="23"/>
        </w:rPr>
      </w:pPr>
    </w:p>
    <w:p w:rsidR="007D685B" w:rsidRPr="007D685B" w:rsidRDefault="007D685B" w:rsidP="007D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/>
        <w:ind w:left="108"/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 xml:space="preserve">Prix </w:t>
      </w:r>
      <w:r w:rsidRPr="007D685B">
        <w:rPr>
          <w:rFonts w:ascii="Calibri Light" w:hAnsi="Calibri Light" w:cs="Calibri Light"/>
          <w:sz w:val="23"/>
          <w:szCs w:val="23"/>
        </w:rPr>
        <w:t xml:space="preserve">: </w:t>
      </w:r>
      <w:r w:rsidRPr="007D685B">
        <w:rPr>
          <w:rFonts w:ascii="Calibri Light" w:hAnsi="Calibri Light" w:cs="Calibri Light"/>
          <w:b/>
          <w:sz w:val="23"/>
          <w:szCs w:val="23"/>
        </w:rPr>
        <w:t xml:space="preserve">190,00 € </w:t>
      </w:r>
      <w:r w:rsidRPr="007D685B">
        <w:rPr>
          <w:rFonts w:ascii="Calibri Light" w:hAnsi="Calibri Light" w:cs="Calibri Light"/>
          <w:sz w:val="23"/>
          <w:szCs w:val="23"/>
        </w:rPr>
        <w:t>comprenant le matériel et la pause café (compte n°</w:t>
      </w:r>
      <w:r w:rsidRPr="007D685B">
        <w:rPr>
          <w:rFonts w:ascii="Calibri Light" w:hAnsi="Calibri Light" w:cs="Calibri Light"/>
          <w:b/>
          <w:sz w:val="23"/>
          <w:szCs w:val="23"/>
        </w:rPr>
        <w:t>BE63 3631 4153 9208</w:t>
      </w:r>
      <w:r w:rsidRPr="007D685B">
        <w:rPr>
          <w:rFonts w:ascii="Calibri Light" w:hAnsi="Calibri Light" w:cs="Calibri Light"/>
          <w:sz w:val="23"/>
          <w:szCs w:val="23"/>
        </w:rPr>
        <w:t>)</w:t>
      </w: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"/>
        <w:jc w:val="center"/>
        <w:rPr>
          <w:rFonts w:ascii="Calibri Light" w:hAnsi="Calibri Light" w:cs="Calibri Light"/>
          <w:b/>
          <w:szCs w:val="23"/>
          <w:u w:val="single"/>
        </w:rPr>
      </w:pPr>
      <w:r w:rsidRPr="007D685B">
        <w:rPr>
          <w:rFonts w:ascii="Calibri Light" w:hAnsi="Calibri Light" w:cs="Calibri Light"/>
          <w:b/>
          <w:szCs w:val="23"/>
          <w:u w:val="single"/>
        </w:rPr>
        <w:t>Obligatoire et intégrée pour les participants de la Formation qualifiante G6</w:t>
      </w: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"/>
        <w:rPr>
          <w:rFonts w:ascii="Calibri Light" w:hAnsi="Calibri Light" w:cs="Calibri Light"/>
          <w:sz w:val="23"/>
          <w:szCs w:val="23"/>
        </w:rPr>
      </w:pP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"/>
        <w:rPr>
          <w:rFonts w:ascii="Calibri Light" w:hAnsi="Calibri Light" w:cs="Calibri Light"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 xml:space="preserve">Inscriptions : </w:t>
      </w:r>
      <w:r w:rsidRPr="007D685B">
        <w:rPr>
          <w:rFonts w:ascii="Calibri Light" w:hAnsi="Calibri Light" w:cs="Calibri Light"/>
          <w:sz w:val="23"/>
          <w:szCs w:val="23"/>
        </w:rPr>
        <w:t xml:space="preserve">Renseignements auprès de Florence van de Putte : 0473/18.16.48 - </w:t>
      </w:r>
      <w:hyperlink r:id="rId7" w:history="1">
        <w:r w:rsidRPr="007D685B">
          <w:rPr>
            <w:rStyle w:val="Lienhypertexte"/>
            <w:rFonts w:ascii="Calibri Light" w:hAnsi="Calibri Light" w:cs="Calibri Light"/>
            <w:sz w:val="23"/>
            <w:szCs w:val="23"/>
          </w:rPr>
          <w:t>f.vandeputte@trialogues.be</w:t>
        </w:r>
      </w:hyperlink>
      <w:r w:rsidRPr="007D685B">
        <w:rPr>
          <w:rFonts w:ascii="Calibri Light" w:hAnsi="Calibri Light" w:cs="Calibri Light"/>
          <w:sz w:val="23"/>
          <w:szCs w:val="23"/>
        </w:rPr>
        <w:t xml:space="preserve"> </w:t>
      </w: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"/>
        <w:rPr>
          <w:rFonts w:ascii="Calibri Light" w:hAnsi="Calibri Light" w:cs="Calibri Light"/>
          <w:sz w:val="23"/>
          <w:szCs w:val="23"/>
        </w:rPr>
      </w:pP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"/>
        <w:rPr>
          <w:rFonts w:ascii="Calibri Light" w:hAnsi="Calibri Light" w:cs="Calibri Light"/>
          <w:b/>
          <w:i/>
          <w:sz w:val="23"/>
          <w:szCs w:val="23"/>
        </w:rPr>
      </w:pPr>
      <w:r w:rsidRPr="007D685B">
        <w:rPr>
          <w:rFonts w:ascii="Calibri Light" w:hAnsi="Calibri Light" w:cs="Calibri Light"/>
          <w:b/>
          <w:i/>
          <w:sz w:val="23"/>
          <w:szCs w:val="23"/>
        </w:rPr>
        <w:t>Dans la limite des places disponibles, seul le paiement vaut inscription.</w:t>
      </w:r>
    </w:p>
    <w:p w:rsidR="007D685B" w:rsidRPr="007D685B" w:rsidRDefault="007D685B" w:rsidP="007D685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"/>
        <w:rPr>
          <w:rFonts w:ascii="Calibri Light" w:hAnsi="Calibri Light" w:cs="Calibri Light"/>
          <w:b/>
          <w:i/>
          <w:sz w:val="23"/>
          <w:szCs w:val="23"/>
        </w:rPr>
      </w:pPr>
    </w:p>
    <w:p w:rsidR="007D685B" w:rsidRPr="007D685B" w:rsidRDefault="007D685B" w:rsidP="007D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ind w:left="108"/>
        <w:rPr>
          <w:rFonts w:ascii="Calibri Light" w:hAnsi="Calibri Light" w:cs="Calibri Light"/>
          <w:b/>
          <w:sz w:val="23"/>
          <w:szCs w:val="23"/>
        </w:rPr>
      </w:pPr>
      <w:r w:rsidRPr="007D685B">
        <w:rPr>
          <w:rFonts w:ascii="Calibri Light" w:hAnsi="Calibri Light" w:cs="Calibri Light"/>
          <w:b/>
          <w:sz w:val="23"/>
          <w:szCs w:val="23"/>
        </w:rPr>
        <w:t xml:space="preserve">Agrément par la Commission fédérale de médiation - </w:t>
      </w:r>
      <w:hyperlink r:id="rId8">
        <w:r w:rsidRPr="007D685B">
          <w:rPr>
            <w:rFonts w:ascii="Calibri Light" w:hAnsi="Calibri Light" w:cs="Calibri Light"/>
            <w:b/>
            <w:color w:val="17365D"/>
            <w:sz w:val="23"/>
            <w:szCs w:val="23"/>
          </w:rPr>
          <w:t>www.trialogues.be</w:t>
        </w:r>
      </w:hyperlink>
    </w:p>
    <w:p w:rsidR="005D4502" w:rsidRPr="007D685B" w:rsidRDefault="005D4502">
      <w:pPr>
        <w:pStyle w:val="Corpsdetexte"/>
        <w:rPr>
          <w:rFonts w:ascii="Calibri Light" w:hAnsi="Calibri Light" w:cs="Calibri Light"/>
          <w:sz w:val="23"/>
          <w:szCs w:val="23"/>
        </w:rPr>
      </w:pPr>
    </w:p>
    <w:sectPr w:rsidR="005D4502" w:rsidRPr="007D685B" w:rsidSect="005D4502">
      <w:headerReference w:type="default" r:id="rId9"/>
      <w:pgSz w:w="11910" w:h="16840"/>
      <w:pgMar w:top="680" w:right="12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E6" w:rsidRDefault="00C249E6" w:rsidP="007D685B">
      <w:r>
        <w:separator/>
      </w:r>
    </w:p>
  </w:endnote>
  <w:endnote w:type="continuationSeparator" w:id="0">
    <w:p w:rsidR="00C249E6" w:rsidRDefault="00C249E6" w:rsidP="007D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E6" w:rsidRDefault="00C249E6" w:rsidP="007D685B">
      <w:r>
        <w:separator/>
      </w:r>
    </w:p>
  </w:footnote>
  <w:footnote w:type="continuationSeparator" w:id="0">
    <w:p w:rsidR="00C249E6" w:rsidRDefault="00C249E6" w:rsidP="007D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5B" w:rsidRDefault="007D685B">
    <w:pPr>
      <w:pStyle w:val="En-tte"/>
    </w:pPr>
    <w:r w:rsidRPr="007D685B"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3064175</wp:posOffset>
          </wp:positionH>
          <wp:positionV relativeFrom="paragraph">
            <wp:posOffset>-146649</wp:posOffset>
          </wp:positionV>
          <wp:extent cx="1412934" cy="1095555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935" cy="109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63"/>
    <w:multiLevelType w:val="hybridMultilevel"/>
    <w:tmpl w:val="A20051A8"/>
    <w:lvl w:ilvl="0" w:tplc="0F8812F2">
      <w:numFmt w:val="bullet"/>
      <w:lvlText w:val=""/>
      <w:lvlJc w:val="left"/>
      <w:pPr>
        <w:ind w:left="936" w:hanging="72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1E90D238">
      <w:numFmt w:val="bullet"/>
      <w:lvlText w:val="•"/>
      <w:lvlJc w:val="left"/>
      <w:pPr>
        <w:ind w:left="1796" w:hanging="720"/>
      </w:pPr>
      <w:rPr>
        <w:rFonts w:hint="default"/>
        <w:lang w:val="fr-FR" w:eastAsia="fr-FR" w:bidi="fr-FR"/>
      </w:rPr>
    </w:lvl>
    <w:lvl w:ilvl="2" w:tplc="34A294E8">
      <w:numFmt w:val="bullet"/>
      <w:lvlText w:val="•"/>
      <w:lvlJc w:val="left"/>
      <w:pPr>
        <w:ind w:left="2653" w:hanging="720"/>
      </w:pPr>
      <w:rPr>
        <w:rFonts w:hint="default"/>
        <w:lang w:val="fr-FR" w:eastAsia="fr-FR" w:bidi="fr-FR"/>
      </w:rPr>
    </w:lvl>
    <w:lvl w:ilvl="3" w:tplc="F452994E">
      <w:numFmt w:val="bullet"/>
      <w:lvlText w:val="•"/>
      <w:lvlJc w:val="left"/>
      <w:pPr>
        <w:ind w:left="3509" w:hanging="720"/>
      </w:pPr>
      <w:rPr>
        <w:rFonts w:hint="default"/>
        <w:lang w:val="fr-FR" w:eastAsia="fr-FR" w:bidi="fr-FR"/>
      </w:rPr>
    </w:lvl>
    <w:lvl w:ilvl="4" w:tplc="E112F980">
      <w:numFmt w:val="bullet"/>
      <w:lvlText w:val="•"/>
      <w:lvlJc w:val="left"/>
      <w:pPr>
        <w:ind w:left="4366" w:hanging="720"/>
      </w:pPr>
      <w:rPr>
        <w:rFonts w:hint="default"/>
        <w:lang w:val="fr-FR" w:eastAsia="fr-FR" w:bidi="fr-FR"/>
      </w:rPr>
    </w:lvl>
    <w:lvl w:ilvl="5" w:tplc="4CEC8124">
      <w:numFmt w:val="bullet"/>
      <w:lvlText w:val="•"/>
      <w:lvlJc w:val="left"/>
      <w:pPr>
        <w:ind w:left="5223" w:hanging="720"/>
      </w:pPr>
      <w:rPr>
        <w:rFonts w:hint="default"/>
        <w:lang w:val="fr-FR" w:eastAsia="fr-FR" w:bidi="fr-FR"/>
      </w:rPr>
    </w:lvl>
    <w:lvl w:ilvl="6" w:tplc="E110BE30">
      <w:numFmt w:val="bullet"/>
      <w:lvlText w:val="•"/>
      <w:lvlJc w:val="left"/>
      <w:pPr>
        <w:ind w:left="6079" w:hanging="720"/>
      </w:pPr>
      <w:rPr>
        <w:rFonts w:hint="default"/>
        <w:lang w:val="fr-FR" w:eastAsia="fr-FR" w:bidi="fr-FR"/>
      </w:rPr>
    </w:lvl>
    <w:lvl w:ilvl="7" w:tplc="B824C826">
      <w:numFmt w:val="bullet"/>
      <w:lvlText w:val="•"/>
      <w:lvlJc w:val="left"/>
      <w:pPr>
        <w:ind w:left="6936" w:hanging="720"/>
      </w:pPr>
      <w:rPr>
        <w:rFonts w:hint="default"/>
        <w:lang w:val="fr-FR" w:eastAsia="fr-FR" w:bidi="fr-FR"/>
      </w:rPr>
    </w:lvl>
    <w:lvl w:ilvl="8" w:tplc="D6A4F890">
      <w:numFmt w:val="bullet"/>
      <w:lvlText w:val="•"/>
      <w:lvlJc w:val="left"/>
      <w:pPr>
        <w:ind w:left="7793" w:hanging="720"/>
      </w:pPr>
      <w:rPr>
        <w:rFonts w:hint="default"/>
        <w:lang w:val="fr-FR" w:eastAsia="fr-FR" w:bidi="fr-FR"/>
      </w:rPr>
    </w:lvl>
  </w:abstractNum>
  <w:abstractNum w:abstractNumId="1">
    <w:nsid w:val="597D63F0"/>
    <w:multiLevelType w:val="hybridMultilevel"/>
    <w:tmpl w:val="6F30211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D4502"/>
    <w:rsid w:val="005D4502"/>
    <w:rsid w:val="007D685B"/>
    <w:rsid w:val="00C249E6"/>
    <w:rsid w:val="00D57409"/>
    <w:rsid w:val="00F9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50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D450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D4502"/>
    <w:pPr>
      <w:ind w:left="216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D4502"/>
    <w:pPr>
      <w:spacing w:before="15"/>
      <w:ind w:left="936" w:hanging="720"/>
    </w:pPr>
  </w:style>
  <w:style w:type="paragraph" w:customStyle="1" w:styleId="TableParagraph">
    <w:name w:val="Table Paragraph"/>
    <w:basedOn w:val="Normal"/>
    <w:uiPriority w:val="1"/>
    <w:qFormat/>
    <w:rsid w:val="005D4502"/>
  </w:style>
  <w:style w:type="paragraph" w:styleId="Textedebulles">
    <w:name w:val="Balloon Text"/>
    <w:basedOn w:val="Normal"/>
    <w:link w:val="TextedebullesCar"/>
    <w:uiPriority w:val="99"/>
    <w:semiHidden/>
    <w:unhideWhenUsed/>
    <w:rsid w:val="007D68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85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D685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D6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685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D6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85B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logues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vandeputte@trialogu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Benselin</dc:creator>
  <cp:lastModifiedBy>Camille Piérart</cp:lastModifiedBy>
  <cp:revision>4</cp:revision>
  <dcterms:created xsi:type="dcterms:W3CDTF">2019-08-07T11:04:00Z</dcterms:created>
  <dcterms:modified xsi:type="dcterms:W3CDTF">2019-08-07T11:13:00Z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2019-08-07T00:00:00Z</vt:filetime>
  </property>
</Properties>
</file>